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744333" w14:textId="18DEEBCA" w:rsidR="00F943F0" w:rsidRDefault="00F943F0" w:rsidP="00F943F0">
      <w:pPr>
        <w:shd w:val="clear" w:color="auto" w:fill="FFFFFF"/>
        <w:spacing w:after="0" w:line="240" w:lineRule="auto"/>
        <w:jc w:val="center"/>
        <w:outlineLvl w:val="0"/>
        <w:rPr>
          <w:rFonts w:ascii="Arial" w:eastAsia="Times New Roman" w:hAnsi="Arial" w:cs="Arial"/>
          <w:color w:val="785432"/>
          <w:kern w:val="36"/>
          <w:sz w:val="48"/>
          <w:szCs w:val="48"/>
        </w:rPr>
      </w:pPr>
      <w:bookmarkStart w:id="0" w:name="_GoBack"/>
      <w:r w:rsidRPr="00F943F0">
        <w:rPr>
          <w:rFonts w:ascii="Arial" w:eastAsia="Times New Roman" w:hAnsi="Arial" w:cs="Arial"/>
          <w:color w:val="785432"/>
          <w:kern w:val="36"/>
          <w:sz w:val="48"/>
          <w:szCs w:val="48"/>
        </w:rPr>
        <w:t>New Harbor Community Center—Part 2</w:t>
      </w:r>
    </w:p>
    <w:bookmarkEnd w:id="0"/>
    <w:p w14:paraId="3B086E90" w14:textId="77777777" w:rsidR="00F943F0" w:rsidRPr="00F943F0" w:rsidRDefault="00F943F0" w:rsidP="00F943F0">
      <w:pPr>
        <w:shd w:val="clear" w:color="auto" w:fill="FFFFFF"/>
        <w:spacing w:after="0" w:line="240" w:lineRule="auto"/>
        <w:jc w:val="center"/>
        <w:outlineLvl w:val="0"/>
        <w:rPr>
          <w:rFonts w:ascii="Arial" w:eastAsia="Times New Roman" w:hAnsi="Arial" w:cs="Arial"/>
          <w:color w:val="785432"/>
          <w:kern w:val="36"/>
          <w:sz w:val="48"/>
          <w:szCs w:val="48"/>
        </w:rPr>
      </w:pPr>
    </w:p>
    <w:p w14:paraId="2242F0B8" w14:textId="4D865D68" w:rsidR="00F943F0" w:rsidRDefault="00F943F0" w:rsidP="00F943F0">
      <w:pPr>
        <w:shd w:val="clear" w:color="auto" w:fill="FFFFFF"/>
        <w:spacing w:after="0" w:line="240" w:lineRule="auto"/>
        <w:rPr>
          <w:rFonts w:ascii="Arial" w:eastAsia="Times New Roman" w:hAnsi="Arial" w:cs="Arial"/>
          <w:color w:val="000000"/>
          <w:sz w:val="24"/>
          <w:szCs w:val="24"/>
        </w:rPr>
      </w:pPr>
      <w:r w:rsidRPr="00F943F0">
        <w:rPr>
          <w:rFonts w:ascii="Arial" w:eastAsia="Times New Roman" w:hAnsi="Arial" w:cs="Arial"/>
          <w:color w:val="000000"/>
          <w:sz w:val="24"/>
          <w:szCs w:val="24"/>
        </w:rPr>
        <w:t>News events such as the 2015 Paris attacks, armed conflicts such as the Syrian civil war, and enduring fear of Arabs and Muslims has led to a great deal of discrimination and prejudice for people within the Arab diaspora throughout the world. In the U.S., this prejudice often has roots in the fear of terrorism and little understanding of who Arab and Muslim Americans are, what they believe, and the differences and similarities that may be present across this large group of people. Like all other groups, clients from this population should receive ethical and culturally sensitive treatment and services as part of human and social services responsibilities.</w:t>
      </w:r>
    </w:p>
    <w:p w14:paraId="36BA497B" w14:textId="77777777" w:rsidR="00F943F0" w:rsidRPr="00F943F0" w:rsidRDefault="00F943F0" w:rsidP="00F943F0">
      <w:pPr>
        <w:shd w:val="clear" w:color="auto" w:fill="FFFFFF"/>
        <w:spacing w:after="0" w:line="240" w:lineRule="auto"/>
        <w:rPr>
          <w:rFonts w:ascii="Arial" w:eastAsia="Times New Roman" w:hAnsi="Arial" w:cs="Arial"/>
          <w:color w:val="000000"/>
          <w:sz w:val="24"/>
          <w:szCs w:val="24"/>
        </w:rPr>
      </w:pPr>
    </w:p>
    <w:p w14:paraId="7D19799D" w14:textId="23A1C056" w:rsidR="00F943F0" w:rsidRDefault="00F943F0" w:rsidP="00F943F0">
      <w:pPr>
        <w:shd w:val="clear" w:color="auto" w:fill="FFFFFF"/>
        <w:spacing w:after="0" w:line="240" w:lineRule="auto"/>
        <w:rPr>
          <w:rFonts w:ascii="Arial" w:eastAsia="Times New Roman" w:hAnsi="Arial" w:cs="Arial"/>
          <w:color w:val="000000"/>
          <w:sz w:val="24"/>
          <w:szCs w:val="24"/>
        </w:rPr>
      </w:pPr>
      <w:r w:rsidRPr="00F943F0">
        <w:rPr>
          <w:rFonts w:ascii="Arial" w:eastAsia="Times New Roman" w:hAnsi="Arial" w:cs="Arial"/>
          <w:color w:val="000000"/>
          <w:sz w:val="24"/>
          <w:szCs w:val="24"/>
        </w:rPr>
        <w:t>For this week’s Discussion, you explore issues that Arab and Muslim clients may face, whether they are established or recently immigrated, more traditional or assimilated. You consider these issues through the lens of a case study, one that deals with group work with a heterogeneous group of factory workers, some of whom are recent immigrants from Syria.</w:t>
      </w:r>
    </w:p>
    <w:p w14:paraId="0F5C761E" w14:textId="77777777" w:rsidR="00F943F0" w:rsidRPr="00F943F0" w:rsidRDefault="00F943F0" w:rsidP="00F943F0">
      <w:pPr>
        <w:shd w:val="clear" w:color="auto" w:fill="FFFFFF"/>
        <w:spacing w:after="0" w:line="240" w:lineRule="auto"/>
        <w:rPr>
          <w:rFonts w:ascii="Arial" w:eastAsia="Times New Roman" w:hAnsi="Arial" w:cs="Arial"/>
          <w:color w:val="000000"/>
          <w:sz w:val="24"/>
          <w:szCs w:val="24"/>
        </w:rPr>
      </w:pPr>
    </w:p>
    <w:p w14:paraId="555B73C5" w14:textId="676C5BE1" w:rsidR="00F943F0" w:rsidRPr="00F943F0" w:rsidRDefault="00F943F0" w:rsidP="00F943F0">
      <w:pPr>
        <w:shd w:val="clear" w:color="auto" w:fill="FFFFFF"/>
        <w:spacing w:after="0" w:line="240" w:lineRule="auto"/>
        <w:rPr>
          <w:rFonts w:ascii="Arial" w:eastAsia="Times New Roman" w:hAnsi="Arial" w:cs="Arial"/>
          <w:color w:val="000000"/>
          <w:sz w:val="24"/>
          <w:szCs w:val="24"/>
        </w:rPr>
      </w:pPr>
    </w:p>
    <w:p w14:paraId="0FF1908E" w14:textId="4C2DBA4F" w:rsidR="00F943F0" w:rsidRDefault="00F943F0" w:rsidP="00F943F0">
      <w:pPr>
        <w:numPr>
          <w:ilvl w:val="0"/>
          <w:numId w:val="1"/>
        </w:numPr>
        <w:shd w:val="clear" w:color="auto" w:fill="FFFFFF"/>
        <w:spacing w:after="0" w:line="240" w:lineRule="auto"/>
        <w:ind w:left="0"/>
        <w:rPr>
          <w:rFonts w:ascii="Arial" w:eastAsia="Times New Roman" w:hAnsi="Arial" w:cs="Arial"/>
          <w:color w:val="000000"/>
          <w:sz w:val="24"/>
          <w:szCs w:val="24"/>
        </w:rPr>
      </w:pPr>
      <w:r w:rsidRPr="00F943F0">
        <w:rPr>
          <w:rFonts w:ascii="Arial" w:eastAsia="Times New Roman" w:hAnsi="Arial" w:cs="Arial"/>
          <w:color w:val="000000"/>
          <w:sz w:val="24"/>
          <w:szCs w:val="24"/>
        </w:rPr>
        <w:t>Review Chapter 15 in your course text </w:t>
      </w:r>
      <w:r w:rsidRPr="00F943F0">
        <w:rPr>
          <w:rFonts w:ascii="Arial" w:eastAsia="Times New Roman" w:hAnsi="Arial" w:cs="Arial"/>
          <w:i/>
          <w:iCs/>
          <w:color w:val="000000"/>
          <w:sz w:val="24"/>
          <w:szCs w:val="24"/>
        </w:rPr>
        <w:t>Cultural Diversity</w:t>
      </w:r>
      <w:r w:rsidRPr="00F943F0">
        <w:rPr>
          <w:rFonts w:ascii="Arial" w:eastAsia="Times New Roman" w:hAnsi="Arial" w:cs="Arial"/>
          <w:color w:val="000000"/>
          <w:sz w:val="24"/>
          <w:szCs w:val="24"/>
        </w:rPr>
        <w:t>, considering cultural issues that human and social services workers should consider when working with Arab and/or Muslim American clients.</w:t>
      </w:r>
    </w:p>
    <w:p w14:paraId="11514A09" w14:textId="77777777" w:rsidR="00F943F0" w:rsidRPr="00F943F0" w:rsidRDefault="00F943F0" w:rsidP="00F943F0">
      <w:pPr>
        <w:shd w:val="clear" w:color="auto" w:fill="FFFFFF"/>
        <w:spacing w:after="0" w:line="240" w:lineRule="auto"/>
        <w:rPr>
          <w:rFonts w:ascii="Arial" w:eastAsia="Times New Roman" w:hAnsi="Arial" w:cs="Arial"/>
          <w:color w:val="000000"/>
          <w:sz w:val="24"/>
          <w:szCs w:val="24"/>
        </w:rPr>
      </w:pPr>
    </w:p>
    <w:p w14:paraId="1AD623DE" w14:textId="77777777" w:rsidR="00F943F0" w:rsidRPr="00F943F0" w:rsidRDefault="00F943F0" w:rsidP="00F943F0">
      <w:pPr>
        <w:numPr>
          <w:ilvl w:val="0"/>
          <w:numId w:val="1"/>
        </w:numPr>
        <w:shd w:val="clear" w:color="auto" w:fill="FFFFFF"/>
        <w:spacing w:after="0" w:line="240" w:lineRule="auto"/>
        <w:ind w:left="0"/>
        <w:rPr>
          <w:rFonts w:ascii="Arial" w:eastAsia="Times New Roman" w:hAnsi="Arial" w:cs="Arial"/>
          <w:b/>
          <w:color w:val="000000"/>
          <w:sz w:val="28"/>
          <w:szCs w:val="28"/>
        </w:rPr>
      </w:pPr>
      <w:proofErr w:type="gramStart"/>
      <w:r w:rsidRPr="00F943F0">
        <w:rPr>
          <w:rFonts w:ascii="Arial" w:eastAsia="Times New Roman" w:hAnsi="Arial" w:cs="Arial"/>
          <w:b/>
          <w:color w:val="000000"/>
          <w:sz w:val="28"/>
          <w:szCs w:val="28"/>
        </w:rPr>
        <w:t xml:space="preserve">Review in the Weekly Resources the Case Study at the </w:t>
      </w:r>
      <w:r w:rsidRPr="00F943F0">
        <w:rPr>
          <w:rFonts w:ascii="Arial" w:eastAsia="Times New Roman" w:hAnsi="Arial" w:cs="Arial"/>
          <w:b/>
          <w:color w:val="FF0000"/>
          <w:sz w:val="28"/>
          <w:szCs w:val="28"/>
        </w:rPr>
        <w:t>Port of New Harbor Plant</w:t>
      </w:r>
      <w:r w:rsidRPr="00F943F0">
        <w:rPr>
          <w:rFonts w:ascii="Arial" w:eastAsia="Times New Roman" w:hAnsi="Arial" w:cs="Arial"/>
          <w:b/>
          <w:color w:val="000000"/>
          <w:sz w:val="28"/>
          <w:szCs w:val="28"/>
        </w:rPr>
        <w:t>,</w:t>
      </w:r>
      <w:proofErr w:type="gramEnd"/>
      <w:r w:rsidRPr="00F943F0">
        <w:rPr>
          <w:rFonts w:ascii="Arial" w:eastAsia="Times New Roman" w:hAnsi="Arial" w:cs="Arial"/>
          <w:b/>
          <w:color w:val="000000"/>
          <w:sz w:val="28"/>
          <w:szCs w:val="28"/>
        </w:rPr>
        <w:t xml:space="preserve"> located in the Interactive Learning Community.</w:t>
      </w:r>
    </w:p>
    <w:p w14:paraId="17D45EE2" w14:textId="77777777" w:rsidR="00F943F0" w:rsidRPr="00F943F0" w:rsidRDefault="00F943F0" w:rsidP="00F943F0">
      <w:pPr>
        <w:shd w:val="clear" w:color="auto" w:fill="FFFFFF"/>
        <w:spacing w:after="0" w:line="240" w:lineRule="auto"/>
        <w:rPr>
          <w:rFonts w:ascii="Arial" w:eastAsia="Times New Roman" w:hAnsi="Arial" w:cs="Arial"/>
          <w:b/>
          <w:bCs/>
          <w:color w:val="000000"/>
          <w:sz w:val="28"/>
          <w:szCs w:val="28"/>
        </w:rPr>
      </w:pPr>
    </w:p>
    <w:p w14:paraId="57390A4A" w14:textId="77777777" w:rsidR="00F943F0" w:rsidRPr="00F943F0" w:rsidRDefault="00F943F0" w:rsidP="00F943F0">
      <w:pPr>
        <w:shd w:val="clear" w:color="auto" w:fill="FFFFFF"/>
        <w:spacing w:after="0" w:line="240" w:lineRule="auto"/>
        <w:rPr>
          <w:rFonts w:ascii="Arial" w:eastAsia="Times New Roman" w:hAnsi="Arial" w:cs="Arial"/>
          <w:b/>
          <w:color w:val="000000"/>
          <w:sz w:val="28"/>
          <w:szCs w:val="28"/>
        </w:rPr>
      </w:pPr>
      <w:r w:rsidRPr="005418BD">
        <w:rPr>
          <w:rFonts w:ascii="Arial" w:eastAsia="Times New Roman" w:hAnsi="Arial" w:cs="Arial"/>
          <w:b/>
          <w:bCs/>
          <w:color w:val="FF0000"/>
          <w:sz w:val="28"/>
          <w:szCs w:val="28"/>
        </w:rPr>
        <w:t>Give</w:t>
      </w:r>
      <w:r w:rsidRPr="00F943F0">
        <w:rPr>
          <w:rFonts w:ascii="Arial" w:eastAsia="Times New Roman" w:hAnsi="Arial" w:cs="Arial"/>
          <w:b/>
          <w:color w:val="FF0000"/>
          <w:sz w:val="28"/>
          <w:szCs w:val="28"/>
        </w:rPr>
        <w:t> an explanation of the most important areas that Robert should focus on when facilitating this diverse group and why</w:t>
      </w:r>
      <w:r w:rsidRPr="00F943F0">
        <w:rPr>
          <w:rFonts w:ascii="Arial" w:eastAsia="Times New Roman" w:hAnsi="Arial" w:cs="Arial"/>
          <w:b/>
          <w:color w:val="000000"/>
          <w:sz w:val="28"/>
          <w:szCs w:val="28"/>
        </w:rPr>
        <w:t xml:space="preserve">. </w:t>
      </w:r>
    </w:p>
    <w:p w14:paraId="12882823" w14:textId="77777777" w:rsidR="00F943F0" w:rsidRPr="00F943F0" w:rsidRDefault="00F943F0" w:rsidP="00F943F0">
      <w:pPr>
        <w:shd w:val="clear" w:color="auto" w:fill="FFFFFF"/>
        <w:spacing w:after="0" w:line="240" w:lineRule="auto"/>
        <w:rPr>
          <w:rFonts w:ascii="Arial" w:eastAsia="Times New Roman" w:hAnsi="Arial" w:cs="Arial"/>
          <w:b/>
          <w:color w:val="000000"/>
          <w:sz w:val="28"/>
          <w:szCs w:val="28"/>
        </w:rPr>
      </w:pPr>
    </w:p>
    <w:p w14:paraId="16BAD736" w14:textId="424CACA6" w:rsidR="00F943F0" w:rsidRPr="00F943F0" w:rsidRDefault="00F943F0" w:rsidP="00F943F0">
      <w:pPr>
        <w:shd w:val="clear" w:color="auto" w:fill="FFFFFF"/>
        <w:spacing w:after="0" w:line="240" w:lineRule="auto"/>
        <w:rPr>
          <w:rFonts w:ascii="Arial" w:eastAsia="Times New Roman" w:hAnsi="Arial" w:cs="Arial"/>
          <w:b/>
          <w:color w:val="000000"/>
          <w:sz w:val="28"/>
          <w:szCs w:val="28"/>
        </w:rPr>
      </w:pPr>
      <w:r w:rsidRPr="00F943F0">
        <w:rPr>
          <w:rFonts w:ascii="Arial" w:eastAsia="Times New Roman" w:hAnsi="Arial" w:cs="Arial"/>
          <w:b/>
          <w:color w:val="000000"/>
          <w:sz w:val="28"/>
          <w:szCs w:val="28"/>
        </w:rPr>
        <w:t>Use this week’s Learning Resources and other peer-reviewed literature to support your post.</w:t>
      </w:r>
    </w:p>
    <w:p w14:paraId="6CC42491" w14:textId="77777777" w:rsidR="00F943F0" w:rsidRPr="00F943F0" w:rsidRDefault="00F943F0">
      <w:pPr>
        <w:rPr>
          <w:sz w:val="28"/>
          <w:szCs w:val="28"/>
        </w:rPr>
      </w:pPr>
    </w:p>
    <w:sectPr w:rsidR="00F943F0" w:rsidRPr="00F94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030BEB"/>
    <w:multiLevelType w:val="multilevel"/>
    <w:tmpl w:val="E844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3F0"/>
    <w:rsid w:val="005418BD"/>
    <w:rsid w:val="00F9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AEA5A"/>
  <w15:chartTrackingRefBased/>
  <w15:docId w15:val="{04D25025-CADE-49AE-82FC-563035197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43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F943F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3F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F943F0"/>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943F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943F0"/>
    <w:rPr>
      <w:b/>
      <w:bCs/>
    </w:rPr>
  </w:style>
  <w:style w:type="character" w:styleId="Emphasis">
    <w:name w:val="Emphasis"/>
    <w:basedOn w:val="DefaultParagraphFont"/>
    <w:uiPriority w:val="20"/>
    <w:qFormat/>
    <w:rsid w:val="00F943F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579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238</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2018-10-20T04:14:00Z</dcterms:created>
  <dcterms:modified xsi:type="dcterms:W3CDTF">2018-10-20T04:26:00Z</dcterms:modified>
</cp:coreProperties>
</file>